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firstLine="11624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ab/>
        <w:tab/>
        <w:t xml:space="preserve">Załącznik Nr 2 </w:t>
      </w:r>
    </w:p>
    <w:p>
      <w:pPr>
        <w:pStyle w:val="Normal"/>
        <w:spacing w:lineRule="auto" w:line="240" w:before="0" w:after="0"/>
        <w:ind w:firstLine="11624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ab/>
        <w:tab/>
        <w:t xml:space="preserve">do Uchwały Nr </w:t>
      </w:r>
      <w:r>
        <w:rPr>
          <w:rFonts w:cs="Times New Roman" w:ascii="Times New Roman" w:hAnsi="Times New Roman"/>
          <w:b/>
          <w:bCs/>
          <w:sz w:val="18"/>
          <w:szCs w:val="18"/>
        </w:rPr>
        <w:t>II/16/2018</w:t>
      </w:r>
    </w:p>
    <w:p>
      <w:pPr>
        <w:pStyle w:val="Normal"/>
        <w:spacing w:lineRule="auto" w:line="240" w:before="0" w:after="0"/>
        <w:ind w:firstLine="11624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ab/>
        <w:tab/>
        <w:t xml:space="preserve">Rady Miasta Brzeziny </w:t>
      </w:r>
    </w:p>
    <w:p>
      <w:pPr>
        <w:pStyle w:val="Normal"/>
        <w:spacing w:lineRule="auto" w:line="240" w:before="0" w:after="0"/>
        <w:ind w:firstLine="11624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18"/>
          <w:szCs w:val="18"/>
        </w:rPr>
        <w:tab/>
        <w:tab/>
        <w:t>z dni</w:t>
      </w:r>
      <w:r>
        <w:rPr>
          <w:rFonts w:cs="Times New Roman" w:ascii="Times New Roman" w:hAnsi="Times New Roman"/>
          <w:b/>
          <w:bCs/>
          <w:sz w:val="18"/>
          <w:szCs w:val="18"/>
        </w:rPr>
        <w:t>a 29 l</w:t>
      </w:r>
      <w:r>
        <w:rPr>
          <w:rFonts w:cs="Times New Roman" w:ascii="Times New Roman" w:hAnsi="Times New Roman"/>
          <w:b/>
          <w:bCs/>
          <w:sz w:val="18"/>
          <w:szCs w:val="18"/>
        </w:rPr>
        <w:t>istopada 2018 roku</w:t>
      </w:r>
    </w:p>
    <w:p>
      <w:pPr>
        <w:pStyle w:val="Normal"/>
        <w:spacing w:lineRule="auto" w:line="240" w:before="0" w:after="0"/>
        <w:ind w:firstLine="11624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p>
      <w:pPr>
        <w:pStyle w:val="Normal"/>
        <w:spacing w:lineRule="auto" w:line="240" w:before="0" w:after="0"/>
        <w:ind w:firstLine="14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b/>
          <w:sz w:val="24"/>
          <w:szCs w:val="24"/>
        </w:rPr>
        <w:t>Wykaz przedsięwzięć do WPF realizowanych w latach 2018-2021</w:t>
      </w:r>
    </w:p>
    <w:tbl>
      <w:tblPr>
        <w:tblW w:w="15730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65" w:type="dxa"/>
          <w:bottom w:w="0" w:type="dxa"/>
          <w:right w:w="70" w:type="dxa"/>
        </w:tblCellMar>
        <w:tblLook w:firstRow="1" w:noVBand="1" w:lastRow="0" w:firstColumn="1" w:lastColumn="0" w:noHBand="0" w:val="04a0"/>
      </w:tblPr>
      <w:tblGrid>
        <w:gridCol w:w="679"/>
        <w:gridCol w:w="4845"/>
        <w:gridCol w:w="1700"/>
        <w:gridCol w:w="672"/>
        <w:gridCol w:w="672"/>
        <w:gridCol w:w="1"/>
        <w:gridCol w:w="1347"/>
        <w:gridCol w:w="1"/>
        <w:gridCol w:w="1194"/>
        <w:gridCol w:w="2"/>
        <w:gridCol w:w="1173"/>
        <w:gridCol w:w="2"/>
        <w:gridCol w:w="1172"/>
        <w:gridCol w:w="1"/>
        <w:gridCol w:w="1056"/>
        <w:gridCol w:w="1"/>
        <w:gridCol w:w="1210"/>
      </w:tblGrid>
      <w:tr>
        <w:trPr>
          <w:trHeight w:val="548" w:hRule="atLeast"/>
        </w:trPr>
        <w:tc>
          <w:tcPr>
            <w:tcW w:w="679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484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Nazwa i cel</w:t>
            </w:r>
          </w:p>
        </w:tc>
        <w:tc>
          <w:tcPr>
            <w:tcW w:w="170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Jednostka odpowiedzialna lub koordynująca</w:t>
            </w:r>
          </w:p>
        </w:tc>
        <w:tc>
          <w:tcPr>
            <w:tcW w:w="134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Okres realizacji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Łączne nakłady finansowe</w:t>
            </w:r>
          </w:p>
        </w:tc>
        <w:tc>
          <w:tcPr>
            <w:tcW w:w="119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Limit 2018</w:t>
            </w:r>
          </w:p>
        </w:tc>
        <w:tc>
          <w:tcPr>
            <w:tcW w:w="1175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Limit 2019</w:t>
            </w:r>
          </w:p>
        </w:tc>
        <w:tc>
          <w:tcPr>
            <w:tcW w:w="1174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Limit 2020</w:t>
            </w:r>
          </w:p>
        </w:tc>
        <w:tc>
          <w:tcPr>
            <w:tcW w:w="1057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Limit 2021</w:t>
            </w:r>
          </w:p>
        </w:tc>
        <w:tc>
          <w:tcPr>
            <w:tcW w:w="1211" w:type="dxa"/>
            <w:gridSpan w:val="2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Limit zobowiązań</w:t>
            </w:r>
          </w:p>
        </w:tc>
      </w:tr>
      <w:tr>
        <w:trPr>
          <w:trHeight w:val="548" w:hRule="atLeast"/>
        </w:trPr>
        <w:tc>
          <w:tcPr>
            <w:tcW w:w="679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484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Od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Do</w:t>
            </w:r>
          </w:p>
        </w:tc>
        <w:tc>
          <w:tcPr>
            <w:tcW w:w="1348" w:type="dxa"/>
            <w:gridSpan w:val="2"/>
            <w:vMerge w:val="continue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9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75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174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057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  <w:tc>
          <w:tcPr>
            <w:tcW w:w="1211" w:type="dxa"/>
            <w:gridSpan w:val="2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</w:r>
          </w:p>
        </w:tc>
      </w:tr>
      <w:tr>
        <w:trPr>
          <w:trHeight w:val="21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Wydatki na przedsięwzięcia-ogółem (1.1+1.2+1.3)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22 199 082,48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3 583 321,23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13 563 711,75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4 967 219,51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22 114 252,49</w:t>
            </w:r>
          </w:p>
        </w:tc>
      </w:tr>
      <w:tr>
        <w:trPr>
          <w:trHeight w:val="21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1.a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bieżące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325 929,96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122 550,23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176 079,74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24 300,00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322 929,97</w:t>
            </w:r>
          </w:p>
        </w:tc>
      </w:tr>
      <w:tr>
        <w:trPr>
          <w:trHeight w:val="21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1.b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majątkowe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21 873 152,52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3 460 771,00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13 387 632,01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4 942 919,51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21 791 322,52</w:t>
            </w:r>
          </w:p>
        </w:tc>
      </w:tr>
      <w:tr>
        <w:trPr>
          <w:trHeight w:val="529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1.1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Wydatki na programy, projekty lub zadania związane z programami realizowanymi z udziałem środków, o których mowa w art.5 ust.1 pkt 2 i 3 ustawy z dnia 27 sierpnia 2009.r. o finansach publicznych (Dz.U.Nr 157, poz.1240,z późn.zm.), z tego: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10 160 481,48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77 550,23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5 943 711,75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4 136 219,51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10 157 481,49</w:t>
            </w:r>
          </w:p>
        </w:tc>
      </w:tr>
      <w:tr>
        <w:trPr>
          <w:trHeight w:val="21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1.1.1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bieżące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175 929,96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77 550,23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71 079,74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24 300,00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172 929,97</w:t>
            </w:r>
          </w:p>
        </w:tc>
      </w:tr>
      <w:tr>
        <w:trPr>
          <w:trHeight w:val="372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1.1.1.3</w:t>
            </w:r>
          </w:p>
        </w:tc>
        <w:tc>
          <w:tcPr>
            <w:tcW w:w="484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Przygotowanie terenów inwestycyjnych dla lokalizacji Strefy Inwestycyjnej w Brzezinach - Etap II -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135 609,96</w:t>
            </w:r>
          </w:p>
        </w:tc>
        <w:tc>
          <w:tcPr>
            <w:tcW w:w="119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61 869,97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46 440,00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24 300,00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132 609,97</w:t>
            </w:r>
          </w:p>
        </w:tc>
      </w:tr>
      <w:tr>
        <w:trPr>
          <w:trHeight w:val="372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1.1.1.4</w:t>
            </w:r>
          </w:p>
        </w:tc>
        <w:tc>
          <w:tcPr>
            <w:tcW w:w="484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E-aktywni mieszkańcy  - podniesienie kompetencji cyfrowych w Mieście Brzeziny  -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 xml:space="preserve">Urząd  Miasta  </w:t>
            </w:r>
            <w:bookmarkStart w:id="0" w:name="_GoBack"/>
            <w:bookmarkEnd w:id="0"/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Brzeziny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40 320,00</w:t>
            </w:r>
          </w:p>
        </w:tc>
        <w:tc>
          <w:tcPr>
            <w:tcW w:w="119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15 680,26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24 639,74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40 320,00</w:t>
            </w:r>
          </w:p>
        </w:tc>
      </w:tr>
      <w:tr>
        <w:trPr>
          <w:trHeight w:val="21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1.1.2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majątkowe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9 984 551,52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5 872 632,01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4 111 919,51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9 984 551,52</w:t>
            </w:r>
          </w:p>
        </w:tc>
      </w:tr>
      <w:tr>
        <w:trPr>
          <w:trHeight w:val="372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1.1.2.3</w:t>
            </w:r>
          </w:p>
        </w:tc>
        <w:tc>
          <w:tcPr>
            <w:tcW w:w="484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Przygotowanie terenów inwestycyjnych dla lokalizacji Strefy Inwestycyjnej w Brzezinach - Etap II -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9 984 551,52</w:t>
            </w:r>
          </w:p>
        </w:tc>
        <w:tc>
          <w:tcPr>
            <w:tcW w:w="119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5 872 632,01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4 111 919,51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9 984 551,52</w:t>
            </w:r>
          </w:p>
        </w:tc>
      </w:tr>
      <w:tr>
        <w:trPr>
          <w:trHeight w:val="21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1.2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Wydatki na programy, projekty lub zadania związane z umowami partnerstwa publiczno-prywatnego, z tego: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1.2.1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- wydatki bieżące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1.2.2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- wydatki majątkowe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1.3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Wydatki na programy, projekty lub zadania pozostałe (inne niż wymienione w pkt 1.1 i 1.2),z tego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12 038 601,00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3 505 771,00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7 620 000,00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831 000,00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11 956 771,00</w:t>
            </w:r>
          </w:p>
        </w:tc>
      </w:tr>
      <w:tr>
        <w:trPr>
          <w:trHeight w:val="21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1.3.1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bieżące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150 000,00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45 000,00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105 000,00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150 000,00</w:t>
            </w:r>
          </w:p>
        </w:tc>
      </w:tr>
      <w:tr>
        <w:trPr>
          <w:trHeight w:val="372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1.3.1.5</w:t>
            </w:r>
          </w:p>
        </w:tc>
        <w:tc>
          <w:tcPr>
            <w:tcW w:w="484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Zmiana Miejscowego planu zagospodarowania przestrzennego miasta Brzeziny dla jedenastu obszarów położonych na terenie miasta -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150 000,00</w:t>
            </w:r>
          </w:p>
        </w:tc>
        <w:tc>
          <w:tcPr>
            <w:tcW w:w="119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45 000,00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105 000,00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150 000,00</w:t>
            </w:r>
          </w:p>
        </w:tc>
      </w:tr>
      <w:tr>
        <w:trPr>
          <w:trHeight w:val="372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1.3.1.6</w:t>
            </w:r>
          </w:p>
        </w:tc>
        <w:tc>
          <w:tcPr>
            <w:tcW w:w="484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Podstrefa Brzeziny Łódzkiej Specjalnej Strefy Ekonomicznej na terenie Miasta Brzeziny -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9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>
        <w:trPr>
          <w:trHeight w:val="21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1.3.2</w:t>
            </w:r>
          </w:p>
        </w:tc>
        <w:tc>
          <w:tcPr>
            <w:tcW w:w="7890" w:type="dxa"/>
            <w:gridSpan w:val="5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- wydatki majątkowe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11 888 601,00</w:t>
            </w:r>
          </w:p>
        </w:tc>
        <w:tc>
          <w:tcPr>
            <w:tcW w:w="1196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3 460 771,00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7 515 000,00</w:t>
            </w:r>
          </w:p>
        </w:tc>
        <w:tc>
          <w:tcPr>
            <w:tcW w:w="1173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831 000,00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0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b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sz w:val="18"/>
                <w:szCs w:val="18"/>
                <w:lang w:eastAsia="pl-PL"/>
              </w:rPr>
              <w:t>11 806 771,00</w:t>
            </w:r>
          </w:p>
        </w:tc>
      </w:tr>
      <w:tr>
        <w:trPr>
          <w:trHeight w:val="372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1.3.2.1</w:t>
            </w:r>
          </w:p>
        </w:tc>
        <w:tc>
          <w:tcPr>
            <w:tcW w:w="484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Zaginione Miasto-stworzenie systemu efektywnego wykorzystania zasobów kulturowych Miasta Brzeziny -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903 380,00</w:t>
            </w:r>
          </w:p>
        </w:tc>
        <w:tc>
          <w:tcPr>
            <w:tcW w:w="119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25 000,00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815 000,00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FFFFFF" w:themeFill="background1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840 000,00</w:t>
            </w:r>
          </w:p>
        </w:tc>
      </w:tr>
      <w:tr>
        <w:trPr>
          <w:trHeight w:val="372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1.3.2.2</w:t>
            </w:r>
          </w:p>
        </w:tc>
        <w:tc>
          <w:tcPr>
            <w:tcW w:w="484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Rozwój lokalnej infrastruktury sportowej poprzez budowę hali sportowej w Brzezinach -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2 080 000,00</w:t>
            </w:r>
          </w:p>
        </w:tc>
        <w:tc>
          <w:tcPr>
            <w:tcW w:w="119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80 000,00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2 000 000,00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2 080 000,00</w:t>
            </w:r>
          </w:p>
        </w:tc>
      </w:tr>
      <w:tr>
        <w:trPr>
          <w:trHeight w:val="372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1.3.2.3</w:t>
            </w:r>
          </w:p>
        </w:tc>
        <w:tc>
          <w:tcPr>
            <w:tcW w:w="484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Zwiększenie produkcji energii ze źródeł odnawialnych na terenie Miasta Brzeziny -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1 816 771,00</w:t>
            </w:r>
          </w:p>
        </w:tc>
        <w:tc>
          <w:tcPr>
            <w:tcW w:w="119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55 771,00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930 000,00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831 000,00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1 816 771,00</w:t>
            </w:r>
          </w:p>
        </w:tc>
      </w:tr>
      <w:tr>
        <w:trPr>
          <w:trHeight w:val="27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1.3.2.5</w:t>
            </w:r>
          </w:p>
        </w:tc>
        <w:tc>
          <w:tcPr>
            <w:tcW w:w="484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Przebudowa drogi gminnej Nr 121255E – ul. Traugutta w Brzezinach   -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488 450,00</w:t>
            </w:r>
          </w:p>
        </w:tc>
        <w:tc>
          <w:tcPr>
            <w:tcW w:w="119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470 000,00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470 000,00</w:t>
            </w:r>
          </w:p>
        </w:tc>
      </w:tr>
      <w:tr>
        <w:trPr>
          <w:trHeight w:val="274" w:hRule="atLeast"/>
        </w:trPr>
        <w:tc>
          <w:tcPr>
            <w:tcW w:w="6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tcMar>
              <w:left w:w="65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1.3.2.6</w:t>
            </w:r>
          </w:p>
        </w:tc>
        <w:tc>
          <w:tcPr>
            <w:tcW w:w="4845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Utworzenie w 2018 roku 90 miejsc  opieki w żłobku w Brzezinach -</w:t>
            </w:r>
          </w:p>
        </w:tc>
        <w:tc>
          <w:tcPr>
            <w:tcW w:w="1700" w:type="dxa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Urząd  Miasta  Brzeziny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672" w:type="dxa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1348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6 600 000,00</w:t>
            </w:r>
          </w:p>
        </w:tc>
        <w:tc>
          <w:tcPr>
            <w:tcW w:w="119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3 300 000,00</w:t>
            </w:r>
          </w:p>
        </w:tc>
        <w:tc>
          <w:tcPr>
            <w:tcW w:w="1175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3 300 000,00</w:t>
            </w:r>
          </w:p>
        </w:tc>
        <w:tc>
          <w:tcPr>
            <w:tcW w:w="1174" w:type="dxa"/>
            <w:gridSpan w:val="2"/>
            <w:tcBorders>
              <w:top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057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11" w:type="dxa"/>
            <w:gridSpan w:val="2"/>
            <w:tcBorders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000000" w:fill="FFFFFF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18"/>
                <w:szCs w:val="18"/>
                <w:lang w:eastAsia="pl-PL"/>
              </w:rPr>
              <w:t>6 600 000,00</w:t>
            </w:r>
          </w:p>
        </w:tc>
      </w:tr>
    </w:tbl>
    <w:p>
      <w:pPr>
        <w:pStyle w:val="Normal"/>
        <w:ind w:left="5193" w:firstLine="6135"/>
        <w:jc w:val="center"/>
        <w:rPr>
          <w:rFonts w:ascii="Times New Roman" w:hAnsi="Times New Roman" w:eastAsia="Calibri" w:cs="Times New Roman"/>
          <w:sz w:val="20"/>
          <w:szCs w:val="20"/>
          <w:lang w:eastAsia="x-none"/>
        </w:rPr>
      </w:pPr>
      <w:r>
        <w:rPr>
          <w:rFonts w:eastAsia="Calibri" w:cs="Times New Roman" w:ascii="Times New Roman" w:hAnsi="Times New Roman"/>
          <w:sz w:val="21"/>
          <w:szCs w:val="21"/>
        </w:rPr>
        <w:t>Przewodniczący Rady</w:t>
      </w:r>
    </w:p>
    <w:p>
      <w:pPr>
        <w:pStyle w:val="Normal"/>
        <w:spacing w:before="0" w:after="160"/>
        <w:ind w:left="5193" w:firstLine="6135"/>
        <w:jc w:val="center"/>
        <w:rPr>
          <w:sz w:val="21"/>
          <w:szCs w:val="21"/>
        </w:rPr>
      </w:pPr>
      <w:r>
        <w:rPr>
          <w:rFonts w:eastAsia="Calibri" w:cs="Times New Roman" w:ascii="Times New Roman" w:hAnsi="Times New Roman"/>
          <w:sz w:val="21"/>
          <w:szCs w:val="21"/>
        </w:rPr>
        <w:t>Grzegorz Maślanko</w:t>
      </w:r>
    </w:p>
    <w:sectPr>
      <w:type w:val="nextPage"/>
      <w:pgSz w:orient="landscape" w:w="16838" w:h="11906"/>
      <w:pgMar w:left="567" w:right="253" w:header="0" w:top="426" w:footer="0" w:bottom="14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93f0f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ascii="Times New Roman" w:hAnsi="Times New Roman"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Times New Roman" w:hAnsi="Times New Roman"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93f0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LibreOffice/5.2.0.4$Windows_x86 LibreOffice_project/066b007f5ebcc236395c7d282ba488bca6720265</Application>
  <Pages>1</Pages>
  <Words>587</Words>
  <Characters>2970</Characters>
  <CharactersWithSpaces>3368</CharactersWithSpaces>
  <Paragraphs>225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2018-10-08T13:30:00Z</dcterms:created>
  <dc:creator>skarbnik</dc:creator>
  <dc:description/>
  <dc:language>pl-PL</dc:language>
  <cp:lastModifiedBy/>
  <cp:lastPrinted>2018-11-22T11:59:00Z</cp:lastPrinted>
  <dcterms:modified xsi:type="dcterms:W3CDTF">2018-11-29T16:14:50Z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