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Załącznik Nr 2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>do Uchwały N</w:t>
      </w:r>
      <w:r>
        <w:rPr>
          <w:rFonts w:cs="Times New Roman" w:ascii="Times New Roman" w:hAnsi="Times New Roman"/>
          <w:sz w:val="18"/>
          <w:szCs w:val="18"/>
        </w:rPr>
        <w:t>r LI/371/2018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Rady Miasta Brzeziny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>z dni</w:t>
      </w:r>
      <w:r>
        <w:rPr>
          <w:rFonts w:cs="Times New Roman" w:ascii="Times New Roman" w:hAnsi="Times New Roman"/>
          <w:sz w:val="18"/>
          <w:szCs w:val="18"/>
        </w:rPr>
        <w:t>a 26 k</w:t>
      </w:r>
      <w:r>
        <w:rPr>
          <w:rFonts w:cs="Times New Roman" w:ascii="Times New Roman" w:hAnsi="Times New Roman"/>
          <w:sz w:val="18"/>
          <w:szCs w:val="18"/>
        </w:rPr>
        <w:t>wietnia 2018 roku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5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0"/>
        <w:gridCol w:w="4550"/>
        <w:gridCol w:w="1615"/>
        <w:gridCol w:w="666"/>
        <w:gridCol w:w="664"/>
        <w:gridCol w:w="1"/>
        <w:gridCol w:w="1307"/>
        <w:gridCol w:w="1"/>
        <w:gridCol w:w="1182"/>
        <w:gridCol w:w="1"/>
        <w:gridCol w:w="1188"/>
        <w:gridCol w:w="2"/>
        <w:gridCol w:w="1187"/>
        <w:gridCol w:w="2"/>
        <w:gridCol w:w="1113"/>
        <w:gridCol w:w="2"/>
        <w:gridCol w:w="1415"/>
      </w:tblGrid>
      <w:tr>
        <w:trPr>
          <w:trHeight w:val="548" w:hRule="atLeast"/>
        </w:trPr>
        <w:tc>
          <w:tcPr>
            <w:tcW w:w="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5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08" w:type="dxa"/>
            <w:gridSpan w:val="2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8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9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13 353 541,48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261 869,97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8 889 072,01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4 136 219,51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13 287 161,49</w:t>
            </w:r>
          </w:p>
        </w:tc>
      </w:tr>
      <w:tr>
        <w:trPr>
          <w:trHeight w:val="416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385 609,96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156 869,97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201 440,00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382 609,97</w:t>
            </w:r>
          </w:p>
        </w:tc>
      </w:tr>
      <w:tr>
        <w:trPr>
          <w:trHeight w:val="408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12 967 931,52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8 687 632,01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12 904 551,52</w:t>
            </w:r>
          </w:p>
        </w:tc>
      </w:tr>
      <w:tr>
        <w:trPr>
          <w:trHeight w:val="529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10 120 161,48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5 919 072,01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4 136 219,51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10 117 161,49</w:t>
            </w:r>
          </w:p>
        </w:tc>
      </w:tr>
      <w:tr>
        <w:trPr>
          <w:trHeight w:val="296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65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3 233 380,00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2 970 000,00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3 170 000,00</w:t>
            </w:r>
          </w:p>
        </w:tc>
      </w:tr>
      <w:tr>
        <w:trPr>
          <w:trHeight w:val="369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155 000,00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Zmiana Miejscowego planu zagospodarowania przestrzennego miasta Brzeziny dla jedenastu obszarów położonych na terenie miasta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1.3.1.6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Podstrefa Brzeziny Łódzkiej Specjalnej Strefy Ekonomicznej na terenie Miasta Brzeziny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100 000,00</w:t>
            </w:r>
          </w:p>
        </w:tc>
      </w:tr>
      <w:tr>
        <w:trPr>
          <w:trHeight w:val="376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2 983 380,00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2 815 000,00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2 920 000,00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Zaginione Miasto-stworzenie systemu efektywnego wykorzystania zasobów kulturowych Miasta Brzeziny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903 380,00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815 000,00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840 000,00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Rozwój lokalnej infrastruktury sportowej poprzez budowę hali sportowej w Brzezinach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2 080 000,00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80 000,00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2 080 000,00</w:t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Przewodniczący Rady </w:t>
      </w:r>
      <w:r>
        <w:rPr>
          <w:rFonts w:cs="Times New Roman" w:ascii="Times New Roman" w:hAnsi="Times New Roman"/>
          <w:sz w:val="18"/>
          <w:szCs w:val="18"/>
        </w:rPr>
        <w:t>Miasta</w:t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Tadeusz Barucki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LibreOffice/5.2.0.4$Windows_x86 LibreOffice_project/066b007f5ebcc236395c7d282ba488bca6720265</Application>
  <Pages>1</Pages>
  <Words>467</Words>
  <Characters>2405</Characters>
  <CharactersWithSpaces>2745</CharactersWithSpaces>
  <Paragraphs>181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2018-04-17T09:06:00Z</dcterms:created>
  <dc:creator>skarbnik</dc:creator>
  <dc:description/>
  <dc:language>pl-PL</dc:language>
  <cp:lastModifiedBy/>
  <cp:lastPrinted>2018-04-17T09:11:00Z</cp:lastPrinted>
  <dcterms:modified xsi:type="dcterms:W3CDTF">2018-04-26T15:51:57Z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